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778" w:type="dxa"/>
        <w:tblLook w:val="04A0"/>
      </w:tblPr>
      <w:tblGrid>
        <w:gridCol w:w="3465"/>
      </w:tblGrid>
      <w:tr w:rsidR="00116E3D" w:rsidTr="00D96E0A">
        <w:trPr>
          <w:trHeight w:val="558"/>
        </w:trPr>
        <w:tc>
          <w:tcPr>
            <w:tcW w:w="3465" w:type="dxa"/>
          </w:tcPr>
          <w:p w:rsidR="00116E3D" w:rsidRPr="004229F2" w:rsidRDefault="00116E3D" w:rsidP="00D96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3"/>
              </w:rPr>
            </w:pPr>
          </w:p>
        </w:tc>
      </w:tr>
    </w:tbl>
    <w:p w:rsidR="00116E3D" w:rsidRDefault="00116E3D" w:rsidP="00116E3D">
      <w:pPr>
        <w:autoSpaceDE w:val="0"/>
        <w:autoSpaceDN w:val="0"/>
        <w:adjustRightInd w:val="0"/>
        <w:spacing w:after="0" w:line="240" w:lineRule="auto"/>
        <w:rPr>
          <w:rFonts w:ascii="TTE1BDEEB0t00" w:hAnsi="TTE1BDEEB0t00" w:cs="TTE1BDEEB0t00"/>
          <w:sz w:val="23"/>
          <w:szCs w:val="23"/>
        </w:rPr>
      </w:pP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41910</wp:posOffset>
            </wp:positionV>
            <wp:extent cx="1476375" cy="16764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cs="TTE1BDEEB0t00"/>
          <w:sz w:val="23"/>
          <w:szCs w:val="23"/>
        </w:rPr>
        <w:t xml:space="preserve">   </w:t>
      </w:r>
      <w:r w:rsidR="00E638C6">
        <w:rPr>
          <w:rFonts w:cs="TTE1BDEEB0t00"/>
          <w:sz w:val="23"/>
          <w:szCs w:val="23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попуњавај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поље</w:t>
      </w:r>
      <w:proofErr w:type="spellEnd"/>
      <w:r>
        <w:rPr>
          <w:rFonts w:ascii="Times New Roman" w:hAnsi="Times New Roman" w:cs="Times New Roman"/>
          <w:sz w:val="23"/>
          <w:szCs w:val="23"/>
        </w:rPr>
        <w:t>!</w:t>
      </w:r>
      <w:r>
        <w:rPr>
          <w:rFonts w:ascii="TTE1BDEEB0t00" w:hAnsi="TTE1BDEEB0t00" w:cs="TTE1BDEEB0t00"/>
          <w:sz w:val="23"/>
          <w:szCs w:val="23"/>
        </w:rPr>
        <w:tab/>
      </w: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</w:p>
    <w:p w:rsidR="00116E3D" w:rsidRDefault="00116E3D" w:rsidP="00116E3D">
      <w:pPr>
        <w:autoSpaceDE w:val="0"/>
        <w:autoSpaceDN w:val="0"/>
        <w:adjustRightInd w:val="0"/>
        <w:spacing w:after="0" w:line="240" w:lineRule="auto"/>
        <w:jc w:val="center"/>
        <w:rPr>
          <w:rFonts w:ascii="TTE1BDEEB0t00" w:hAnsi="TTE1BDEEB0t00" w:cs="TTE1BDEEB0t00"/>
          <w:sz w:val="23"/>
          <w:szCs w:val="23"/>
        </w:rPr>
      </w:pP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  <w:t xml:space="preserve">  </w:t>
      </w:r>
      <w:r>
        <w:rPr>
          <w:rFonts w:ascii="TTE1BDEEB0t00" w:hAnsi="TTE1BDEEB0t00" w:cs="TTE1BDEEB0t00"/>
          <w:sz w:val="23"/>
          <w:szCs w:val="23"/>
        </w:rPr>
        <w:tab/>
        <w:t xml:space="preserve">    </w:t>
      </w:r>
      <w:r>
        <w:rPr>
          <w:rFonts w:ascii="TTE1BDEEB0t00" w:hAnsi="TTE1BDEEB0t00" w:cs="TTE1BDEEB0t00"/>
          <w:sz w:val="23"/>
          <w:szCs w:val="23"/>
        </w:rPr>
        <w:tab/>
      </w:r>
      <w:r>
        <w:rPr>
          <w:rFonts w:ascii="TTE1BDEEB0t00" w:hAnsi="TTE1BDEEB0t00" w:cs="TTE1BDEEB0t00"/>
          <w:sz w:val="23"/>
          <w:szCs w:val="23"/>
        </w:rPr>
        <w:tab/>
        <w:t xml:space="preserve">                                       </w:t>
      </w:r>
      <w:r>
        <w:rPr>
          <w:rFonts w:ascii="TTE1BDEEB0t00" w:hAnsi="TTE1BDEEB0t00" w:cs="TTE1BDEEB0t00"/>
          <w:sz w:val="23"/>
          <w:szCs w:val="23"/>
        </w:rPr>
        <w:br w:type="textWrapping" w:clear="all"/>
      </w:r>
    </w:p>
    <w:p w:rsidR="00116E3D" w:rsidRPr="002C6BA6" w:rsidRDefault="00116E3D" w:rsidP="00116E3D">
      <w:pPr>
        <w:pStyle w:val="Heading1"/>
        <w:tabs>
          <w:tab w:val="left" w:pos="4680"/>
        </w:tabs>
        <w:rPr>
          <w:b/>
          <w:sz w:val="24"/>
          <w:szCs w:val="22"/>
        </w:rPr>
      </w:pPr>
      <w:r w:rsidRPr="002C6BA6">
        <w:rPr>
          <w:b/>
          <w:sz w:val="24"/>
          <w:szCs w:val="22"/>
        </w:rPr>
        <w:t>Р Е П У Б Л И К А    С Р П С К А</w:t>
      </w:r>
    </w:p>
    <w:p w:rsidR="00116E3D" w:rsidRPr="002C6BA6" w:rsidRDefault="00116E3D" w:rsidP="00116E3D">
      <w:pPr>
        <w:pStyle w:val="Heading2"/>
        <w:rPr>
          <w:sz w:val="24"/>
          <w:szCs w:val="22"/>
        </w:rPr>
      </w:pPr>
      <w:r w:rsidRPr="002C6BA6">
        <w:rPr>
          <w:b/>
          <w:sz w:val="24"/>
          <w:szCs w:val="22"/>
        </w:rPr>
        <w:t>МИНИСТАРСТВО    ПРОСВЈЕТЕ   И   КУЛТУРЕ</w:t>
      </w:r>
    </w:p>
    <w:p w:rsidR="00116E3D" w:rsidRPr="002C6BA6" w:rsidRDefault="00116E3D" w:rsidP="00116E3D">
      <w:pPr>
        <w:pStyle w:val="Heading5"/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2"/>
        </w:rPr>
      </w:pPr>
      <w:r w:rsidRPr="002C6BA6">
        <w:rPr>
          <w:rFonts w:ascii="Times New Roman" w:hAnsi="Times New Roman"/>
          <w:b/>
          <w:sz w:val="24"/>
          <w:szCs w:val="22"/>
        </w:rPr>
        <w:t>РЕПУБЛИЧКИ   ПЕДАГОШКИ   ЗАВОД</w:t>
      </w:r>
    </w:p>
    <w:p w:rsidR="00116E3D" w:rsidRPr="00663C32" w:rsidRDefault="00116E3D" w:rsidP="00116E3D">
      <w:pPr>
        <w:jc w:val="center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663C32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Милоша Обилића 39 Бањалука,  Тел/факс 051/430-110, 051/430-100;   e-mail: </w:t>
      </w:r>
      <w:r w:rsidR="00051563">
        <w:fldChar w:fldCharType="begin"/>
      </w:r>
      <w:r w:rsidR="00051563">
        <w:instrText>HYPERLINK "mailto:pedagoski.zavod@rpz-rs.org"</w:instrText>
      </w:r>
      <w:r w:rsidR="00051563">
        <w:fldChar w:fldCharType="separate"/>
      </w:r>
      <w:r w:rsidRPr="00663C32">
        <w:rPr>
          <w:rStyle w:val="Hyperlink"/>
          <w:rFonts w:ascii="Times New Roman" w:hAnsi="Times New Roman" w:cs="Times New Roman"/>
          <w:i/>
          <w:sz w:val="18"/>
          <w:szCs w:val="18"/>
          <w:lang w:val="sr-Cyrl-CS"/>
        </w:rPr>
        <w:t>pedagoski.zavod@rpz-rs.org</w:t>
      </w:r>
      <w:r w:rsidR="00051563">
        <w:fldChar w:fldCharType="end"/>
      </w:r>
    </w:p>
    <w:p w:rsidR="00116E3D" w:rsidRPr="00AE5789" w:rsidRDefault="00116E3D" w:rsidP="00116E3D">
      <w:pPr>
        <w:jc w:val="center"/>
        <w:rPr>
          <w:rFonts w:ascii="Times New Roman" w:hAnsi="Times New Roman" w:cs="Times New Roman"/>
          <w:sz w:val="23"/>
          <w:szCs w:val="23"/>
          <w:lang w:val="sr-Cyrl-CS"/>
        </w:rPr>
      </w:pPr>
    </w:p>
    <w:p w:rsidR="00116E3D" w:rsidRPr="00AE5789" w:rsidRDefault="00116E3D" w:rsidP="00116E3D">
      <w:pPr>
        <w:jc w:val="center"/>
        <w:rPr>
          <w:rFonts w:ascii="Times New Roman" w:hAnsi="Times New Roman" w:cs="Times New Roman"/>
          <w:b/>
          <w:sz w:val="24"/>
          <w:szCs w:val="23"/>
          <w:lang w:val="sr-Cyrl-CS"/>
        </w:rPr>
      </w:pP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Екстерно вредновање постигнућа ученика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br/>
        <w:t>на крају основног образовања и васпитања</w:t>
      </w:r>
    </w:p>
    <w:p w:rsidR="00116E3D" w:rsidRPr="00AE5789" w:rsidRDefault="00116E3D" w:rsidP="00116E3D">
      <w:pPr>
        <w:jc w:val="center"/>
        <w:rPr>
          <w:rFonts w:ascii="Times New Roman" w:hAnsi="Times New Roman" w:cs="Times New Roman"/>
          <w:sz w:val="24"/>
          <w:szCs w:val="23"/>
          <w:lang w:val="sr-Cyrl-CS"/>
        </w:rPr>
      </w:pPr>
      <w:r w:rsidRPr="00AE5789">
        <w:rPr>
          <w:rFonts w:ascii="Times New Roman" w:hAnsi="Times New Roman" w:cs="Times New Roman"/>
          <w:sz w:val="24"/>
          <w:szCs w:val="23"/>
          <w:lang w:val="sr-Cyrl-CS"/>
        </w:rPr>
        <w:t xml:space="preserve">школска </w:t>
      </w:r>
      <w:r>
        <w:rPr>
          <w:rFonts w:ascii="Times New Roman" w:hAnsi="Times New Roman" w:cs="Times New Roman"/>
          <w:sz w:val="24"/>
          <w:szCs w:val="23"/>
          <w:lang w:val="sr-Cyrl-CS"/>
        </w:rPr>
        <w:t>201</w:t>
      </w:r>
      <w:r>
        <w:rPr>
          <w:rFonts w:ascii="Times New Roman" w:hAnsi="Times New Roman" w:cs="Times New Roman"/>
          <w:sz w:val="24"/>
          <w:szCs w:val="23"/>
        </w:rPr>
        <w:t>6</w:t>
      </w:r>
      <w:r>
        <w:rPr>
          <w:rFonts w:ascii="Times New Roman" w:hAnsi="Times New Roman" w:cs="Times New Roman"/>
          <w:sz w:val="24"/>
          <w:szCs w:val="23"/>
          <w:lang w:val="sr-Cyrl-CS"/>
        </w:rPr>
        <w:t>/201</w:t>
      </w:r>
      <w:r>
        <w:rPr>
          <w:rFonts w:ascii="Times New Roman" w:hAnsi="Times New Roman" w:cs="Times New Roman"/>
          <w:sz w:val="24"/>
          <w:szCs w:val="23"/>
        </w:rPr>
        <w:t>7.</w:t>
      </w:r>
      <w:r w:rsidRPr="00AE5789">
        <w:rPr>
          <w:rFonts w:ascii="Times New Roman" w:hAnsi="Times New Roman" w:cs="Times New Roman"/>
          <w:sz w:val="24"/>
          <w:szCs w:val="23"/>
          <w:lang w:val="sr-Cyrl-CS"/>
        </w:rPr>
        <w:t xml:space="preserve"> година</w:t>
      </w:r>
    </w:p>
    <w:p w:rsidR="00116E3D" w:rsidRPr="00AE5789" w:rsidRDefault="00116E3D" w:rsidP="00116E3D">
      <w:pPr>
        <w:jc w:val="center"/>
        <w:rPr>
          <w:rFonts w:ascii="Times New Roman" w:hAnsi="Times New Roman" w:cs="Times New Roman"/>
          <w:b/>
          <w:sz w:val="24"/>
          <w:szCs w:val="23"/>
          <w:lang w:val="sr-Cyrl-CS"/>
        </w:rPr>
      </w:pP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М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А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Т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Е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М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А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Т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И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>К</w:t>
      </w:r>
      <w:r w:rsidRPr="001E2BB8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 </w:t>
      </w:r>
      <w:r w:rsidRPr="00AE5789">
        <w:rPr>
          <w:rFonts w:ascii="Times New Roman" w:hAnsi="Times New Roman" w:cs="Times New Roman"/>
          <w:b/>
          <w:sz w:val="24"/>
          <w:szCs w:val="23"/>
          <w:lang w:val="sr-Cyrl-CS"/>
        </w:rPr>
        <w:t xml:space="preserve">А </w:t>
      </w:r>
    </w:p>
    <w:tbl>
      <w:tblPr>
        <w:tblStyle w:val="TableGrid"/>
        <w:tblW w:w="9927" w:type="dxa"/>
        <w:tblInd w:w="-459" w:type="dxa"/>
        <w:tblLook w:val="04A0"/>
      </w:tblPr>
      <w:tblGrid>
        <w:gridCol w:w="9927"/>
      </w:tblGrid>
      <w:tr w:rsidR="00116E3D" w:rsidRPr="00AE5789" w:rsidTr="00D96E0A">
        <w:tc>
          <w:tcPr>
            <w:tcW w:w="9927" w:type="dxa"/>
          </w:tcPr>
          <w:p w:rsidR="00116E3D" w:rsidRPr="001E2BB8" w:rsidRDefault="00116E3D" w:rsidP="00D96E0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</w:pPr>
          </w:p>
          <w:p w:rsidR="00116E3D" w:rsidRPr="00AE5789" w:rsidRDefault="00116E3D" w:rsidP="00D96E0A">
            <w:pPr>
              <w:jc w:val="center"/>
              <w:rPr>
                <w:rFonts w:ascii="Times New Roman" w:hAnsi="Times New Roman" w:cs="Times New Roman"/>
                <w:sz w:val="24"/>
                <w:szCs w:val="23"/>
                <w:lang w:val="sr-Cyrl-CS"/>
              </w:rPr>
            </w:pPr>
            <w:r w:rsidRPr="00AE5789"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>Упутство за рад</w:t>
            </w:r>
          </w:p>
          <w:p w:rsidR="00116E3D" w:rsidRPr="00AE5789" w:rsidRDefault="00116E3D" w:rsidP="00D96E0A">
            <w:pPr>
              <w:jc w:val="center"/>
              <w:rPr>
                <w:rFonts w:ascii="Times New Roman" w:hAnsi="Times New Roman" w:cs="Times New Roman"/>
                <w:sz w:val="24"/>
                <w:szCs w:val="23"/>
                <w:lang w:val="sr-Cyrl-CS"/>
              </w:rPr>
            </w:pPr>
          </w:p>
          <w:p w:rsidR="00116E3D" w:rsidRPr="00CC0DBD" w:rsidRDefault="00116E3D" w:rsidP="00D96E0A">
            <w:pPr>
              <w:jc w:val="both"/>
              <w:rPr>
                <w:rFonts w:ascii="Times New Roman" w:hAnsi="Times New Roman" w:cs="Times New Roman"/>
                <w:sz w:val="24"/>
                <w:szCs w:val="23"/>
                <w:lang w:val="sr-Cyrl-CS"/>
              </w:rPr>
            </w:pP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Данас ћеш одговарати на питања и рјешавати 20 задатака. Свако питање прочитај пажљи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во и одговори најбоље што знаш.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 Пиши читко и уредно. Ако неки задатак не знаш ријешити, немој д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а губиш вријеме него пређи на 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љ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едећи задатак. Ако будеш имао времена врати се на задатак који ниси успио ријешити. За писање одговора на питање и рјешавање задатака остављен је потребан простор. Води рачуна о начину на који треба да даш одговор.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задатку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гдје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„</w:t>
            </w:r>
            <w:proofErr w:type="spellStart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Прикажи</w:t>
            </w:r>
            <w:proofErr w:type="spellEnd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proofErr w:type="spellStart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поступак</w:t>
            </w:r>
            <w:proofErr w:type="spellEnd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„</w:t>
            </w:r>
            <w:proofErr w:type="spellStart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Прикажи</w:t>
            </w:r>
            <w:proofErr w:type="spellEnd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proofErr w:type="spellStart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нацртај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скицу</w:t>
            </w:r>
            <w:proofErr w:type="spellEnd"/>
            <w:r w:rsidRPr="00840355">
              <w:rPr>
                <w:rFonts w:ascii="Times New Roman" w:hAnsi="Times New Roman" w:cs="Times New Roman"/>
                <w:b/>
                <w:sz w:val="24"/>
                <w:szCs w:val="23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написан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поступак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нацртана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скица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јер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бодовање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.  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Током рада можеш да кори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с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тиш гумицу, лењир, троугао и шестар. Не смијеш да користиш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 мобилни телефон и калкулатор (дигитрон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). Задатке рјешавај прво графитном оловком јер тако имаш могућност да, уколико уочиш грешку, ту грешку исправиш. Прије него што предаш рад, провјери своје одговоре још једном, а потом све одговоре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поступке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напиши </w:t>
            </w:r>
            <w:r w:rsidRPr="00EB4D43"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>хемијском оловком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. Одговор који је написан само графитном оловком неће бити признат, 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као ни одговор који је прецрта</w:t>
            </w:r>
            <w:r w:rsidRPr="00AE5789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погријешио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желиш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радиш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нетачно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прецртај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косом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цртом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даље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настави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радом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1E2BB8"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  <w:t>Графитном оловком можеш цртати скице код задатака из геометрије. Забрањен је разговор са другим ученицима. Ако ти је нешто нејасно постави питање на почетку рада дежурном наставнику.</w:t>
            </w:r>
          </w:p>
          <w:p w:rsidR="00116E3D" w:rsidRPr="001E2BB8" w:rsidRDefault="00116E3D" w:rsidP="00D96E0A">
            <w:pPr>
              <w:rPr>
                <w:rFonts w:ascii="Times New Roman" w:hAnsi="Times New Roman" w:cs="Times New Roman"/>
                <w:sz w:val="24"/>
                <w:szCs w:val="23"/>
                <w:lang w:val="sr-Cyrl-CS"/>
              </w:rPr>
            </w:pPr>
          </w:p>
          <w:p w:rsidR="00116E3D" w:rsidRPr="00AE5789" w:rsidRDefault="00116E3D" w:rsidP="00D96E0A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</w:pPr>
            <w:r w:rsidRPr="00AE5789"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>израду задатака</w:t>
            </w:r>
            <w:r w:rsidRPr="00AE5789"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 xml:space="preserve"> имаш 90 минута</w:t>
            </w:r>
          </w:p>
          <w:p w:rsidR="00116E3D" w:rsidRPr="00AE5789" w:rsidRDefault="00116E3D" w:rsidP="00D96E0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AE5789"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>Желимо ти много успјеха</w:t>
            </w:r>
            <w:r>
              <w:rPr>
                <w:rFonts w:ascii="Times New Roman" w:hAnsi="Times New Roman" w:cs="Times New Roman"/>
                <w:b/>
                <w:sz w:val="24"/>
                <w:szCs w:val="23"/>
                <w:lang w:val="sr-Cyrl-CS"/>
              </w:rPr>
              <w:t>!</w:t>
            </w:r>
          </w:p>
        </w:tc>
      </w:tr>
    </w:tbl>
    <w:p w:rsidR="00AD0BA7" w:rsidRPr="00116E3D" w:rsidRDefault="00AD0BA7" w:rsidP="00E638C6">
      <w:pPr>
        <w:jc w:val="both"/>
        <w:rPr>
          <w:rFonts w:ascii="Times New Roman" w:hAnsi="Times New Roman" w:cs="Times New Roman"/>
          <w:sz w:val="24"/>
        </w:rPr>
      </w:pPr>
    </w:p>
    <w:sectPr w:rsidR="00AD0BA7" w:rsidRPr="00116E3D" w:rsidSect="00C24B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DE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6E3D"/>
    <w:rsid w:val="00024865"/>
    <w:rsid w:val="00051563"/>
    <w:rsid w:val="00116E3D"/>
    <w:rsid w:val="002C430F"/>
    <w:rsid w:val="0096506E"/>
    <w:rsid w:val="00AD0BA7"/>
    <w:rsid w:val="00C24BF7"/>
    <w:rsid w:val="00E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3D"/>
  </w:style>
  <w:style w:type="paragraph" w:styleId="Heading1">
    <w:name w:val="heading 1"/>
    <w:basedOn w:val="Normal"/>
    <w:next w:val="Normal"/>
    <w:link w:val="Heading1Char"/>
    <w:qFormat/>
    <w:rsid w:val="00116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16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16E3D"/>
    <w:pPr>
      <w:keepNext/>
      <w:spacing w:after="0" w:line="240" w:lineRule="auto"/>
      <w:outlineLvl w:val="4"/>
    </w:pPr>
    <w:rPr>
      <w:rFonts w:ascii="Arial" w:eastAsia="Times New Roman" w:hAnsi="Arial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E3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16E3D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116E3D"/>
    <w:rPr>
      <w:rFonts w:ascii="Arial" w:eastAsia="Times New Roman" w:hAnsi="Arial" w:cs="Times New Roman"/>
      <w:sz w:val="28"/>
      <w:szCs w:val="20"/>
      <w:lang w:val="sr-Cyrl-CS"/>
    </w:rPr>
  </w:style>
  <w:style w:type="table" w:styleId="TableGrid">
    <w:name w:val="Table Grid"/>
    <w:basedOn w:val="TableNormal"/>
    <w:uiPriority w:val="59"/>
    <w:rsid w:val="00116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6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Republicki pedagoski zavod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Milisav Knezevic</dc:creator>
  <cp:lastModifiedBy>Nina Ninkovic</cp:lastModifiedBy>
  <cp:revision>2</cp:revision>
  <dcterms:created xsi:type="dcterms:W3CDTF">2017-04-05T06:19:00Z</dcterms:created>
  <dcterms:modified xsi:type="dcterms:W3CDTF">2017-04-05T07:17:00Z</dcterms:modified>
</cp:coreProperties>
</file>